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296141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4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4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4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598-т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5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59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59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59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приложения №№ 1, 2 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 2020 года № 151-т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приложения №№ 1, 2 к приказу департамента тарифной политики, энергетики и жилищно-коммунального комплекса Ямало-Ненецкого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автономного округа от 29 ноября 2020 года № 151-т «Об установлении тарифов на тепловую энергию (мощность), производимую филиалом акционерного общества «Ямалкоммунэнерго» в Надымском районе и поставляемую потребителям села Кутопьюган, села Ныда, села Нори,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107 км города Надым муниципального образования муниципальный округ Надымский район Ямало-Ненецкого автономного округа </w:t>
        <w:br/>
        <w:t xml:space="preserve">и долгосрочных параметров регулирования тарифов на 2020 - 2025 годы».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659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59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59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Cs/>
          <w:sz w:val="28"/>
          <w:szCs w:val="28"/>
          <w:highlight w:val="none"/>
        </w:rPr>
      </w:r>
      <w:r/>
    </w:p>
    <w:p>
      <w:pPr>
        <w:ind w:left="8789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54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598-т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0" w:firstLine="0"/>
      </w:pPr>
      <w:r>
        <w:rPr>
          <w:rFonts w:ascii="Liberation Sans" w:hAnsi="Liberation Sans" w:cs="Liberation Sans"/>
          <w:sz w:val="24"/>
        </w:rPr>
      </w:r>
      <w:r/>
    </w:p>
    <w:p>
      <w:pPr>
        <w:ind w:left="10632"/>
        <w:jc w:val="right"/>
      </w:pPr>
      <w:r>
        <w:rPr>
          <w:rFonts w:ascii="Liberation Sans" w:hAnsi="Liberation Sans" w:eastAsia="Liberation Serif" w:cs="Liberation Sans"/>
          <w:sz w:val="24"/>
        </w:rPr>
      </w:r>
      <w:r/>
    </w:p>
    <w:p>
      <w:pPr>
        <w:pStyle w:val="842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42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151-т</w:t>
      </w:r>
      <w:r>
        <w:rPr>
          <w:rFonts w:ascii="Liberation Sans" w:hAnsi="Liberation Sans" w:eastAsia="Liberation Serif" w:cs="Liberation Sans"/>
        </w:rPr>
      </w:r>
      <w:r/>
    </w:p>
    <w:p>
      <w:pPr>
        <w:pStyle w:val="842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204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151-т</w:t>
      </w:r>
      <w:r/>
    </w:p>
    <w:p>
      <w:pPr>
        <w:ind w:left="935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ТАРИФЫ НА ТЕПЛОВУЮ ЭНЕРГИЮ (МОЩНОСТЬ), ПРОИЗВОДИМУЮ ФИЛИАЛОМ АКЦИОНЕРНОГО ОБЩЕСТВА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«ЯМАЛКОММУНЭНЕРГО» В НАДЫМСКОМ РАЙОНЕ И ПОСТАВЛЯЕМУЮ ПОТРЕБИТЕЛЯМ СЕЛА КУТОПЬЮГАН, СЕЛА НЫДА, СЕЛА НОРИ, 107 КМ ГОРОДА НАДЫМ МУНИЦИПАЛЬНОГО ОБРАЗОВАНИЯ МУНИЦИПАЛЬНЫЙ ОКРУГ НАДЫМСКИЙ РАЙОН ЯМАЛО-НЕНЕЦКОГО АВТОНОМНОГО ОКРУГА, НА 2020 - 2025 ГОДЫ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148"/>
        <w:gridCol w:w="2274"/>
        <w:gridCol w:w="947"/>
        <w:gridCol w:w="1896"/>
        <w:gridCol w:w="1009"/>
        <w:gridCol w:w="979"/>
        <w:gridCol w:w="1300"/>
        <w:gridCol w:w="1105"/>
        <w:gridCol w:w="1111"/>
        <w:gridCol w:w="1579"/>
      </w:tblGrid>
      <w:tr>
        <w:trPr>
          <w:trHeight w:val="7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менование регулируемой организации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1,2 до 2,5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2,5 до 7,0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7,0 до 13,0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свыше 13,0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«Ямалкоммунэнерго» в Надымском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01.12.2020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6587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по 30.06.2021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6587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 01.07.2021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6868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2022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30.06.2022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6868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  по 30.11.2022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7499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  01.12.2022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  по 31.12.2022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по 30.06.2024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10453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30.06.2025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7653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7924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</w:tbl>
    <w:p>
      <w:pPr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151-т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Cs/>
          <w:sz w:val="24"/>
          <w:szCs w:val="28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ЛЬГОТНЫЕ ТАРИФЫ НА ТЕПЛОВУЮ ЭНЕРГИЮ (МОЩНОСТЬ), ПРО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ИЗВОДИМУЮ ФИЛИАЛОМ АКЦИОНЕРНОГО ОБЩЕСТВА «ЯМАЛКОММУНЭНЕРГО» В НАДЫМСКОМ РАЙОНЕ И ПОСТАВЛЯЕМУЮ ПОТРЕБИТЕЛЯМ СЕЛА КУТОПЬЮГАН, СЕЛА НЫДА, СЕЛА НОРИ, 107 КМ ГОРОДА НАДЫМ МУНИЦИПАЛЬНОГО ОБРАЗОВАНИЯ МУНИЦИПАЛЬНЫЙ ОКРУГ НАДЫМСКИЙ РАЙОН ЯМАЛО-НЕНЕЦКОГО АВТОНОМНОГО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 ОКРУГА, НА 2020 - 2025 ГОДЫ 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8"/>
        <w:gridCol w:w="2348"/>
        <w:gridCol w:w="2253"/>
        <w:gridCol w:w="926"/>
        <w:gridCol w:w="1875"/>
        <w:gridCol w:w="988"/>
        <w:gridCol w:w="958"/>
        <w:gridCol w:w="1279"/>
        <w:gridCol w:w="1084"/>
        <w:gridCol w:w="1090"/>
        <w:gridCol w:w="1568"/>
      </w:tblGrid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1,2 до 2,5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2,5 до 7,0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 7,0 до 13,0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свыше 13,0 кг/см2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 &lt;*&gt;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Филиал акционерного общества «Ямалкоммунэнерго» в Надымском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31.12.2020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30.11.2022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1295,37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с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&lt;**&gt; (тарифы указываются с учетом НДС) &lt;***&gt;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31.12.2020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31.12.2021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30.11.2022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1554,45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с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31.12.2023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30.06.2024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31.12.2024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31.12.2025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42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eastAsia="Liberation Serif" w:cs="Liberation Sans"/>
          <w:sz w:val="18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Название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>
    <w:name w:val="Body Text Indent"/>
    <w:basedOn w:val="659"/>
    <w:link w:val="851"/>
    <w:pPr>
      <w:ind w:left="283"/>
      <w:spacing w:after="120"/>
    </w:pPr>
    <w:rPr>
      <w:lang w:val="en-US" w:eastAsia="en-US"/>
    </w:rPr>
  </w:style>
  <w:style w:type="character" w:styleId="851" w:customStyle="1">
    <w:name w:val="Основной текст с отступом Знак"/>
    <w:link w:val="850"/>
    <w:rPr>
      <w:sz w:val="24"/>
      <w:szCs w:val="24"/>
    </w:rPr>
  </w:style>
  <w:style w:type="paragraph" w:styleId="852">
    <w:name w:val="Balloon Text"/>
    <w:basedOn w:val="659"/>
    <w:link w:val="853"/>
    <w:rPr>
      <w:rFonts w:ascii="Tahoma" w:hAnsi="Tahoma"/>
      <w:sz w:val="16"/>
      <w:szCs w:val="16"/>
      <w:lang w:val="en-US" w:eastAsia="en-US"/>
    </w:rPr>
  </w:style>
  <w:style w:type="character" w:styleId="853" w:customStyle="1">
    <w:name w:val="Текст выноски Знак"/>
    <w:link w:val="852"/>
    <w:rPr>
      <w:rFonts w:ascii="Tahoma" w:hAnsi="Tahoma"/>
      <w:sz w:val="16"/>
      <w:szCs w:val="16"/>
    </w:rPr>
  </w:style>
  <w:style w:type="paragraph" w:styleId="854" w:customStyle="1">
    <w:name w:val="Обычный"/>
    <w:next w:val="825"/>
    <w:link w:val="82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5" w:customStyle="1">
    <w:name w:val="Основной текст с отступом 2"/>
    <w:basedOn w:val="826"/>
    <w:next w:val="834"/>
    <w:link w:val="83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11</cp:revision>
  <dcterms:created xsi:type="dcterms:W3CDTF">2022-11-17T06:42:00Z</dcterms:created>
  <dcterms:modified xsi:type="dcterms:W3CDTF">2023-12-17T11:10:59Z</dcterms:modified>
</cp:coreProperties>
</file>